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70F" w:rsidRPr="00695AC5" w:rsidRDefault="00B1270F" w:rsidP="00B1270F">
      <w:pPr>
        <w:spacing w:after="0" w:line="240" w:lineRule="auto"/>
        <w:jc w:val="right"/>
        <w:rPr>
          <w:rFonts w:ascii="Arial" w:eastAsia="Calibri" w:hAnsi="Arial" w:cs="Arial"/>
          <w:b/>
          <w:color w:val="0000FF"/>
          <w14:ligatures w14:val="none"/>
        </w:rPr>
      </w:pPr>
      <w:r w:rsidRPr="00695AC5">
        <w:rPr>
          <w:rFonts w:ascii="Century Schoolbook" w:eastAsia="Times New Roman" w:hAnsi="Century Schoolbook" w:cs="Times New Roman"/>
          <w:b/>
          <w:i/>
          <w:kern w:val="0"/>
          <w:sz w:val="22"/>
          <w:szCs w:val="20"/>
          <w14:ligatures w14:val="none"/>
        </w:rPr>
        <w:t xml:space="preserve">  </w:t>
      </w:r>
      <w:bookmarkStart w:id="0" w:name="_Hlk202194994"/>
      <w:r w:rsidRPr="00695AC5">
        <w:rPr>
          <w:rFonts w:ascii="Arial" w:eastAsia="Calibri" w:hAnsi="Arial" w:cs="Arial"/>
          <w:noProof/>
          <w14:ligatures w14:val="none"/>
        </w:rPr>
        <w:drawing>
          <wp:inline distT="0" distB="0" distL="0" distR="0" wp14:anchorId="2EA1B668" wp14:editId="0CDF7978">
            <wp:extent cx="1971675" cy="1533525"/>
            <wp:effectExtent l="0" t="0" r="9525" b="9525"/>
            <wp:docPr id="199427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24" t="39877" r="20068" b="3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270F" w:rsidRPr="00695AC5" w:rsidRDefault="00B1270F" w:rsidP="00B1270F">
      <w:pPr>
        <w:shd w:val="pct12" w:color="auto" w:fill="auto"/>
        <w:ind w:right="202"/>
        <w:rPr>
          <w:rFonts w:ascii="Arial" w:eastAsia="Calibri" w:hAnsi="Arial" w:cs="Arial"/>
          <w:b/>
          <w:iCs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b/>
          <w:iCs/>
          <w:sz w:val="22"/>
          <w:szCs w:val="22"/>
          <w14:ligatures w14:val="none"/>
        </w:rPr>
        <w:t xml:space="preserve">Job Description                                              </w:t>
      </w:r>
    </w:p>
    <w:p w:rsidR="00B1270F" w:rsidRPr="00695AC5" w:rsidRDefault="00B1270F" w:rsidP="00B1270F">
      <w:pPr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</w:p>
    <w:p w:rsidR="00B1270F" w:rsidRPr="00695AC5" w:rsidRDefault="00B1270F" w:rsidP="00B1270F">
      <w:pPr>
        <w:rPr>
          <w:rFonts w:ascii="Arial" w:eastAsia="Calibri" w:hAnsi="Arial" w:cs="Arial"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b/>
          <w:bCs/>
          <w:sz w:val="22"/>
          <w:szCs w:val="22"/>
          <w14:ligatures w14:val="none"/>
        </w:rPr>
        <w:t>Job Title:</w:t>
      </w:r>
      <w:r w:rsidRPr="00695AC5">
        <w:rPr>
          <w:rFonts w:ascii="Arial" w:eastAsia="Calibri" w:hAnsi="Arial" w:cs="Arial"/>
          <w:sz w:val="22"/>
          <w:szCs w:val="22"/>
          <w14:ligatures w14:val="none"/>
        </w:rPr>
        <w:t xml:space="preserve">  Night Services</w:t>
      </w:r>
      <w:r>
        <w:rPr>
          <w:rFonts w:ascii="Arial" w:eastAsia="Calibri" w:hAnsi="Arial" w:cs="Arial"/>
          <w:sz w:val="22"/>
          <w:szCs w:val="22"/>
          <w14:ligatures w14:val="none"/>
        </w:rPr>
        <w:t xml:space="preserve"> </w:t>
      </w:r>
      <w:r w:rsidR="00433AFC">
        <w:rPr>
          <w:rFonts w:ascii="Arial" w:eastAsia="Calibri" w:hAnsi="Arial" w:cs="Arial"/>
          <w:sz w:val="22"/>
          <w:szCs w:val="22"/>
          <w14:ligatures w14:val="none"/>
        </w:rPr>
        <w:t xml:space="preserve">Officer </w:t>
      </w:r>
    </w:p>
    <w:p w:rsidR="00B1270F" w:rsidRPr="00695AC5" w:rsidRDefault="00B1270F" w:rsidP="00B1270F">
      <w:pPr>
        <w:jc w:val="both"/>
        <w:rPr>
          <w:rFonts w:ascii="Arial" w:eastAsia="Calibri" w:hAnsi="Arial" w:cs="Arial"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b/>
          <w:bCs/>
          <w:sz w:val="22"/>
          <w:szCs w:val="22"/>
          <w14:ligatures w14:val="none"/>
        </w:rPr>
        <w:t>Accountable to:</w:t>
      </w:r>
      <w:r w:rsidRPr="00695AC5">
        <w:rPr>
          <w:rFonts w:ascii="Arial" w:eastAsia="Calibri" w:hAnsi="Arial" w:cs="Arial"/>
          <w:sz w:val="22"/>
          <w:szCs w:val="22"/>
          <w14:ligatures w14:val="none"/>
        </w:rPr>
        <w:t xml:space="preserve"> Night Services</w:t>
      </w:r>
      <w:r>
        <w:rPr>
          <w:rFonts w:ascii="Arial" w:eastAsia="Calibri" w:hAnsi="Arial" w:cs="Arial"/>
          <w:sz w:val="22"/>
          <w:szCs w:val="22"/>
          <w14:ligatures w14:val="none"/>
        </w:rPr>
        <w:t xml:space="preserve"> </w:t>
      </w:r>
      <w:r w:rsidRPr="00695AC5">
        <w:rPr>
          <w:rFonts w:ascii="Arial" w:eastAsia="Calibri" w:hAnsi="Arial" w:cs="Arial"/>
          <w:sz w:val="22"/>
          <w:szCs w:val="22"/>
          <w14:ligatures w14:val="none"/>
        </w:rPr>
        <w:t>Manager</w:t>
      </w:r>
    </w:p>
    <w:p w:rsidR="00B1270F" w:rsidRPr="00695AC5" w:rsidRDefault="00B1270F" w:rsidP="00B1270F">
      <w:pPr>
        <w:rPr>
          <w:rFonts w:ascii="Arial" w:eastAsia="Calibri" w:hAnsi="Arial" w:cs="Arial"/>
          <w:b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b/>
          <w:sz w:val="22"/>
          <w:szCs w:val="22"/>
          <w14:ligatures w14:val="none"/>
        </w:rPr>
        <w:t>Purpose of Job</w:t>
      </w:r>
    </w:p>
    <w:p w:rsidR="00B1270F" w:rsidRPr="00695AC5" w:rsidRDefault="00B1270F" w:rsidP="00B1270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Night Services </w:t>
      </w:r>
      <w:r w:rsidR="00693DA2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Officers are</w:t>
      </w: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responsible for overseeing care delivery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across our sites</w:t>
      </w: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maintaining a safe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and trauma-informed </w:t>
      </w: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environment, and supporting some of the community’s most vulnerable people through crisis and transition.</w:t>
      </w:r>
    </w:p>
    <w:p w:rsidR="00B1270F" w:rsidRPr="00695AC5" w:rsidRDefault="00B1270F" w:rsidP="00B1270F">
      <w:pPr>
        <w:spacing w:after="100" w:afterAutospacing="1" w:line="240" w:lineRule="auto"/>
        <w:jc w:val="both"/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>The role e</w:t>
      </w:r>
      <w:r w:rsidRPr="00695AC5"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>nsur</w:t>
      </w:r>
      <w:r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>es residents,</w:t>
      </w:r>
      <w:r w:rsidRPr="00695AC5"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 xml:space="preserve">staff, volunteers </w:t>
      </w:r>
      <w:r w:rsidRPr="00695AC5"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 xml:space="preserve">and visitors are safe and happy in </w:t>
      </w:r>
      <w:r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 xml:space="preserve">all </w:t>
      </w:r>
      <w:r w:rsidRPr="00695AC5"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>YMCAW environment</w:t>
      </w:r>
      <w:r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>s during the late hours of the evening through to morning</w:t>
      </w:r>
      <w:r w:rsidRPr="00695AC5">
        <w:rPr>
          <w:rFonts w:ascii="Arial" w:eastAsia="Times New Roman" w:hAnsi="Arial" w:cs="Arial"/>
          <w:bCs/>
          <w:spacing w:val="-3"/>
          <w:kern w:val="0"/>
          <w:sz w:val="22"/>
          <w:szCs w:val="22"/>
          <w14:ligatures w14:val="none"/>
        </w:rPr>
        <w:t xml:space="preserve">.  </w:t>
      </w:r>
    </w:p>
    <w:p w:rsidR="00B1270F" w:rsidRPr="00695AC5" w:rsidRDefault="00B1270F" w:rsidP="00B1270F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sz w:val="22"/>
          <w:szCs w:val="22"/>
          <w14:ligatures w14:val="none"/>
        </w:rPr>
        <w:t xml:space="preserve">They will also be responsible for overseeing the delivery of a range of maintenance, security and domestic tasks during night shifts.  </w:t>
      </w:r>
    </w:p>
    <w:p w:rsidR="00B1270F" w:rsidRPr="00695AC5" w:rsidRDefault="00B1270F" w:rsidP="00B1270F">
      <w:pPr>
        <w:spacing w:after="0" w:line="276" w:lineRule="auto"/>
        <w:jc w:val="both"/>
        <w:rPr>
          <w:rFonts w:ascii="Arial" w:eastAsia="Calibri" w:hAnsi="Arial" w:cs="Arial"/>
          <w:sz w:val="22"/>
          <w:szCs w:val="22"/>
          <w14:ligatures w14:val="none"/>
        </w:rPr>
      </w:pPr>
    </w:p>
    <w:tbl>
      <w:tblPr>
        <w:tblW w:w="9180" w:type="dxa"/>
        <w:tblInd w:w="-72" w:type="dxa"/>
        <w:shd w:val="clear" w:color="auto" w:fill="CCCCCC"/>
        <w:tblLook w:val="0000" w:firstRow="0" w:lastRow="0" w:firstColumn="0" w:lastColumn="0" w:noHBand="0" w:noVBand="0"/>
      </w:tblPr>
      <w:tblGrid>
        <w:gridCol w:w="9180"/>
      </w:tblGrid>
      <w:tr w:rsidR="00B1270F" w:rsidRPr="00695AC5" w:rsidTr="006C7C9F">
        <w:trPr>
          <w:trHeight w:val="408"/>
        </w:trPr>
        <w:tc>
          <w:tcPr>
            <w:tcW w:w="9180" w:type="dxa"/>
            <w:shd w:val="clear" w:color="auto" w:fill="EDEDED"/>
          </w:tcPr>
          <w:p w:rsidR="00B1270F" w:rsidRPr="00695AC5" w:rsidRDefault="00B1270F" w:rsidP="006C7C9F">
            <w:pPr>
              <w:spacing w:line="259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1" w:name="_Hlk204075846"/>
            <w:r w:rsidRPr="00695AC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Specific Duties</w:t>
            </w:r>
          </w:p>
        </w:tc>
      </w:tr>
      <w:bookmarkEnd w:id="1"/>
    </w:tbl>
    <w:p w:rsidR="00B1270F" w:rsidRPr="00695AC5" w:rsidRDefault="00B1270F" w:rsidP="00B1270F">
      <w:pPr>
        <w:rPr>
          <w:rFonts w:ascii="Arial" w:eastAsia="Calibri" w:hAnsi="Arial" w:cs="Arial"/>
          <w:b/>
          <w:sz w:val="22"/>
          <w:szCs w:val="22"/>
          <w14:ligatures w14:val="none"/>
        </w:rPr>
      </w:pPr>
    </w:p>
    <w:p w:rsidR="00B1270F" w:rsidRDefault="00B1270F" w:rsidP="00B1270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Care of Residents</w:t>
      </w:r>
    </w:p>
    <w:p w:rsidR="00B1270F" w:rsidRPr="00695AC5" w:rsidRDefault="00B1270F" w:rsidP="00B1270F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</w:p>
    <w:p w:rsidR="00E9591A" w:rsidRDefault="00E9591A" w:rsidP="00B1270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Offer emotional support and practical help to hostel residents during late night and early hours of the morning</w:t>
      </w:r>
    </w:p>
    <w:p w:rsidR="00B1270F" w:rsidRPr="00695AC5" w:rsidRDefault="00B1270F" w:rsidP="00B1270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Safeguard the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health and </w:t>
      </w: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wellbeing of all residents</w:t>
      </w:r>
    </w:p>
    <w:p w:rsidR="00B1270F" w:rsidRPr="00695AC5" w:rsidRDefault="00B1270F" w:rsidP="00B1270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Respond to incidents and challenging situations with professionalism and calm</w:t>
      </w:r>
    </w:p>
    <w:p w:rsidR="00B1270F" w:rsidRPr="00695AC5" w:rsidRDefault="00B1270F" w:rsidP="00B1270F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Provid</w:t>
      </w:r>
      <w:r w:rsidR="00693DA2">
        <w:rPr>
          <w:rFonts w:ascii="Arial" w:eastAsia="Times New Roman" w:hAnsi="Arial" w:cs="Arial"/>
          <w:kern w:val="0"/>
          <w:sz w:val="22"/>
          <w:szCs w:val="22"/>
          <w14:ligatures w14:val="none"/>
        </w:rPr>
        <w:t>e</w:t>
      </w:r>
      <w:r w:rsidRPr="00695AC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an excellent level of resident care</w:t>
      </w:r>
    </w:p>
    <w:p w:rsidR="00B1270F" w:rsidRPr="00695AC5" w:rsidRDefault="00B1270F" w:rsidP="00B1270F">
      <w:pPr>
        <w:numPr>
          <w:ilvl w:val="0"/>
          <w:numId w:val="5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695AC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Provide first aid assistance when needed</w:t>
      </w:r>
    </w:p>
    <w:p w:rsidR="00B1270F" w:rsidRPr="00695AC5" w:rsidRDefault="00693DA2" w:rsidP="00B1270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</w:t>
      </w:r>
      <w:r w:rsidR="00B1270F" w:rsidRPr="00695AC5">
        <w:rPr>
          <w:rFonts w:ascii="Arial" w:eastAsia="Times New Roman" w:hAnsi="Arial" w:cs="Arial"/>
          <w:kern w:val="0"/>
          <w:sz w:val="22"/>
          <w:szCs w:val="22"/>
          <w14:ligatures w14:val="none"/>
        </w:rPr>
        <w:t>bserve the YMCAs policy on Data Protection and Code of Confidentiality</w:t>
      </w:r>
    </w:p>
    <w:p w:rsidR="00B1270F" w:rsidRPr="00695AC5" w:rsidRDefault="00B1270F" w:rsidP="00B1270F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B1270F" w:rsidRPr="00695AC5" w:rsidRDefault="00B1270F" w:rsidP="00B1270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Buildings Maintenance &amp; Repair</w:t>
      </w:r>
    </w:p>
    <w:p w:rsidR="00B1270F" w:rsidRPr="00695AC5" w:rsidRDefault="00B1270F" w:rsidP="00B1270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:rsidR="00B1270F" w:rsidRDefault="00B1270F" w:rsidP="00B1270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05D7A">
        <w:rPr>
          <w:rFonts w:ascii="Arial" w:eastAsia="Times New Roman" w:hAnsi="Arial" w:cs="Arial"/>
          <w:kern w:val="0"/>
          <w:sz w:val="22"/>
          <w:szCs w:val="22"/>
          <w14:ligatures w14:val="none"/>
        </w:rPr>
        <w:t>Work within relevant Health and Safety guidelines</w:t>
      </w:r>
    </w:p>
    <w:p w:rsidR="00B1270F" w:rsidRPr="00695AC5" w:rsidRDefault="00B1270F" w:rsidP="00B1270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Oversee the completion of a range of low-level maintenance</w:t>
      </w:r>
      <w:r w:rsidR="00E9591A">
        <w:rPr>
          <w:rFonts w:ascii="Arial" w:eastAsia="Times New Roman" w:hAnsi="Arial" w:cs="Arial"/>
          <w:kern w:val="0"/>
          <w:sz w:val="22"/>
          <w:szCs w:val="22"/>
          <w14:ligatures w14:val="none"/>
        </w:rPr>
        <w:t>/DIY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tasks as and when required</w:t>
      </w:r>
    </w:p>
    <w:p w:rsidR="00B1270F" w:rsidRPr="00A05D7A" w:rsidRDefault="00B1270F" w:rsidP="00B1270F">
      <w:pPr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Oversee the completion of a monthly and weekly programme of domestic tasks</w:t>
      </w:r>
    </w:p>
    <w:p w:rsidR="00B1270F" w:rsidRPr="00695AC5" w:rsidRDefault="00B1270F" w:rsidP="00B1270F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b/>
          <w:bCs/>
          <w:sz w:val="22"/>
          <w:szCs w:val="22"/>
          <w14:ligatures w14:val="none"/>
        </w:rPr>
        <w:t>Record Keeping &amp; Report Writing</w:t>
      </w:r>
    </w:p>
    <w:p w:rsidR="00B1270F" w:rsidRPr="00695AC5" w:rsidRDefault="00B1270F" w:rsidP="00B1270F">
      <w:p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</w:p>
    <w:p w:rsidR="00B1270F" w:rsidRDefault="00B1270F" w:rsidP="00B1270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sz w:val="22"/>
          <w:szCs w:val="22"/>
          <w14:ligatures w14:val="none"/>
        </w:rPr>
        <w:lastRenderedPageBreak/>
        <w:t xml:space="preserve">Create and maintain accurate, up to date </w:t>
      </w:r>
      <w:r>
        <w:rPr>
          <w:rFonts w:ascii="Arial" w:eastAsia="Calibri" w:hAnsi="Arial" w:cs="Arial"/>
          <w:sz w:val="22"/>
          <w:szCs w:val="22"/>
          <w14:ligatures w14:val="none"/>
        </w:rPr>
        <w:t xml:space="preserve">service-user </w:t>
      </w:r>
      <w:r w:rsidRPr="00695AC5">
        <w:rPr>
          <w:rFonts w:ascii="Arial" w:eastAsia="Calibri" w:hAnsi="Arial" w:cs="Arial"/>
          <w:sz w:val="22"/>
          <w:szCs w:val="22"/>
          <w14:ligatures w14:val="none"/>
        </w:rPr>
        <w:t>records on the organisation’s databases</w:t>
      </w:r>
    </w:p>
    <w:p w:rsidR="00693DA2" w:rsidRPr="00695AC5" w:rsidRDefault="00693DA2" w:rsidP="00B1270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14:ligatures w14:val="none"/>
        </w:rPr>
      </w:pPr>
      <w:r>
        <w:rPr>
          <w:rFonts w:ascii="Arial" w:eastAsia="Calibri" w:hAnsi="Arial" w:cs="Arial"/>
          <w:sz w:val="22"/>
          <w:szCs w:val="22"/>
          <w14:ligatures w14:val="none"/>
        </w:rPr>
        <w:t>Write shift reports and handover documents</w:t>
      </w:r>
    </w:p>
    <w:p w:rsidR="00B1270F" w:rsidRPr="00695AC5" w:rsidRDefault="00B1270F" w:rsidP="00B1270F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14:ligatures w14:val="none"/>
        </w:rPr>
      </w:pPr>
    </w:p>
    <w:p w:rsidR="00693DA2" w:rsidRDefault="00693DA2" w:rsidP="00693DA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</w:t>
      </w:r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afety &amp; Security of Building </w:t>
      </w:r>
    </w:p>
    <w:p w:rsidR="00693DA2" w:rsidRDefault="00693DA2" w:rsidP="00693DA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:rsidR="00E9591A" w:rsidRPr="00695AC5" w:rsidRDefault="00E9591A" w:rsidP="00E9591A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Ensure the recording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all visitors and residents leaving and entering the building</w:t>
      </w:r>
    </w:p>
    <w:p w:rsidR="00693DA2" w:rsidRDefault="00693DA2" w:rsidP="00693DA2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5AC5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Ensure the completion of all tasks related to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fire safety and </w:t>
      </w:r>
      <w:r w:rsidRPr="00695AC5">
        <w:rPr>
          <w:rFonts w:ascii="Arial" w:eastAsia="Times New Roman" w:hAnsi="Arial" w:cs="Arial"/>
          <w:kern w:val="0"/>
          <w:sz w:val="22"/>
          <w:szCs w:val="22"/>
          <w14:ligatures w14:val="none"/>
        </w:rPr>
        <w:t>building security</w:t>
      </w:r>
    </w:p>
    <w:p w:rsidR="00693DA2" w:rsidRPr="00E005F0" w:rsidRDefault="00693DA2" w:rsidP="00693DA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E005F0">
        <w:rPr>
          <w:rFonts w:ascii="Arial" w:eastAsia="Calibri" w:hAnsi="Arial" w:cs="Arial"/>
          <w:kern w:val="0"/>
          <w:sz w:val="22"/>
          <w:szCs w:val="22"/>
          <w14:ligatures w14:val="none"/>
        </w:rPr>
        <w:t>Oversee the completion of fire-rounds of the building during each shift noting any details on the duty report</w:t>
      </w:r>
    </w:p>
    <w:p w:rsidR="00693DA2" w:rsidRPr="00E005F0" w:rsidRDefault="00693DA2" w:rsidP="00693DA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E005F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Oversee </w:t>
      </w:r>
      <w:r w:rsidRPr="00E005F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regular checks of the grounds to ensure the security of the premises</w:t>
      </w:r>
    </w:p>
    <w:p w:rsidR="00693DA2" w:rsidRPr="00E005F0" w:rsidRDefault="00693DA2" w:rsidP="00693DA2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E005F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Monitor surveillance equipment and respond to any issues requiring attention</w:t>
      </w:r>
    </w:p>
    <w:p w:rsidR="00693DA2" w:rsidRDefault="00B1270F" w:rsidP="00693DA2">
      <w:p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2"/>
          <w:szCs w:val="22"/>
          <w14:ligatures w14:val="none"/>
        </w:rPr>
      </w:pPr>
      <w:r w:rsidRPr="00695AC5">
        <w:rPr>
          <w:rFonts w:ascii="Arial" w:eastAsia="Calibri" w:hAnsi="Arial" w:cs="Arial"/>
          <w:b/>
          <w:bCs/>
          <w:sz w:val="22"/>
          <w:szCs w:val="22"/>
          <w14:ligatures w14:val="none"/>
        </w:rPr>
        <w:t>General</w:t>
      </w:r>
    </w:p>
    <w:p w:rsidR="00E9591A" w:rsidRPr="00693DA2" w:rsidRDefault="00E9591A" w:rsidP="00E9591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/>
          <w:sz w:val="22"/>
          <w:szCs w:val="22"/>
          <w14:ligatures w14:val="none"/>
        </w:rPr>
      </w:pPr>
      <w:r>
        <w:rPr>
          <w:rFonts w:ascii="Arial" w:eastAsia="Calibri" w:hAnsi="Arial" w:cs="Arial"/>
          <w:bCs/>
          <w:sz w:val="22"/>
          <w:szCs w:val="22"/>
          <w14:ligatures w14:val="none"/>
        </w:rPr>
        <w:t>Attend</w:t>
      </w:r>
      <w:r w:rsidRPr="00693DA2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regular formal supervision and appraisals</w:t>
      </w:r>
    </w:p>
    <w:p w:rsidR="00E9591A" w:rsidRPr="00693DA2" w:rsidRDefault="00E9591A" w:rsidP="00E9591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/>
          <w:sz w:val="22"/>
          <w:szCs w:val="22"/>
          <w14:ligatures w14:val="none"/>
        </w:rPr>
      </w:pPr>
      <w:r>
        <w:rPr>
          <w:rFonts w:ascii="Arial" w:eastAsia="Calibri" w:hAnsi="Arial" w:cs="Arial"/>
          <w:bCs/>
          <w:sz w:val="22"/>
          <w:szCs w:val="22"/>
          <w14:ligatures w14:val="none"/>
        </w:rPr>
        <w:t>Attend</w:t>
      </w:r>
      <w:r w:rsidRPr="00693DA2">
        <w:rPr>
          <w:rFonts w:ascii="Arial" w:eastAsia="Calibri" w:hAnsi="Arial" w:cs="Arial"/>
          <w:bCs/>
          <w:sz w:val="22"/>
          <w:szCs w:val="22"/>
          <w14:ligatures w14:val="none"/>
        </w:rPr>
        <w:t xml:space="preserve"> training and development</w:t>
      </w:r>
      <w:r>
        <w:rPr>
          <w:rFonts w:ascii="Arial" w:eastAsia="Calibri" w:hAnsi="Arial" w:cs="Arial"/>
          <w:bCs/>
          <w:sz w:val="22"/>
          <w:szCs w:val="22"/>
          <w14:ligatures w14:val="none"/>
        </w:rPr>
        <w:t xml:space="preserve"> opportunities</w:t>
      </w:r>
    </w:p>
    <w:p w:rsidR="00693DA2" w:rsidRPr="00693DA2" w:rsidRDefault="00693DA2" w:rsidP="00693DA2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2"/>
          <w:szCs w:val="22"/>
          <w14:ligatures w14:val="none"/>
        </w:rPr>
      </w:pPr>
      <w:r w:rsidRPr="00693DA2">
        <w:rPr>
          <w:rFonts w:ascii="Arial" w:eastAsia="Calibri" w:hAnsi="Arial" w:cs="Arial"/>
          <w:sz w:val="22"/>
          <w:szCs w:val="22"/>
          <w14:ligatures w14:val="none"/>
        </w:rPr>
        <w:t>Develop positive working relationships with YMCAW colleagues and the wider YMCA community, referring agencies, statutory services and other key stakeholders</w:t>
      </w:r>
    </w:p>
    <w:p w:rsidR="00693DA2" w:rsidRPr="00693DA2" w:rsidRDefault="00B1270F" w:rsidP="00693DA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693DA2">
        <w:rPr>
          <w:rFonts w:ascii="Arial" w:eastAsia="Calibri" w:hAnsi="Arial" w:cs="Arial"/>
          <w:sz w:val="22"/>
          <w:szCs w:val="22"/>
          <w14:ligatures w14:val="none"/>
        </w:rPr>
        <w:t>Work to agreed individual, team and organisational objectives and YMCAW performance targets</w:t>
      </w:r>
    </w:p>
    <w:p w:rsidR="00693DA2" w:rsidRPr="00693DA2" w:rsidRDefault="00B1270F" w:rsidP="00693DA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693DA2">
        <w:rPr>
          <w:rFonts w:ascii="Arial" w:eastAsia="Calibri" w:hAnsi="Arial" w:cs="Arial"/>
          <w:sz w:val="22"/>
          <w:szCs w:val="22"/>
          <w14:ligatures w14:val="none"/>
        </w:rPr>
        <w:t>Comply with all YMCAW policies and procedures</w:t>
      </w:r>
    </w:p>
    <w:p w:rsidR="00B1270F" w:rsidRPr="00693DA2" w:rsidRDefault="00B1270F" w:rsidP="00693DA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90" w:line="276" w:lineRule="auto"/>
        <w:jc w:val="both"/>
        <w:rPr>
          <w:rFonts w:ascii="Arial" w:eastAsia="Calibri" w:hAnsi="Arial" w:cs="Arial"/>
          <w:bCs/>
          <w:sz w:val="22"/>
          <w:szCs w:val="22"/>
          <w14:ligatures w14:val="none"/>
        </w:rPr>
      </w:pPr>
      <w:r w:rsidRPr="00693DA2">
        <w:rPr>
          <w:rFonts w:ascii="Arial" w:eastAsia="Calibri" w:hAnsi="Arial" w:cs="Arial"/>
          <w:sz w:val="22"/>
          <w:szCs w:val="22"/>
          <w14:ligatures w14:val="none"/>
        </w:rPr>
        <w:t>Any other reasonable duties as required by the organisation</w:t>
      </w:r>
    </w:p>
    <w:p w:rsidR="00B1270F" w:rsidRDefault="00B1270F" w:rsidP="00B1270F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</w:p>
    <w:tbl>
      <w:tblPr>
        <w:tblW w:w="9180" w:type="dxa"/>
        <w:tblInd w:w="-72" w:type="dxa"/>
        <w:shd w:val="clear" w:color="auto" w:fill="CCCCCC"/>
        <w:tblLook w:val="0000" w:firstRow="0" w:lastRow="0" w:firstColumn="0" w:lastColumn="0" w:noHBand="0" w:noVBand="0"/>
      </w:tblPr>
      <w:tblGrid>
        <w:gridCol w:w="9180"/>
      </w:tblGrid>
      <w:tr w:rsidR="00B1270F" w:rsidRPr="00695AC5" w:rsidTr="006C7C9F">
        <w:trPr>
          <w:trHeight w:val="408"/>
        </w:trPr>
        <w:tc>
          <w:tcPr>
            <w:tcW w:w="9180" w:type="dxa"/>
            <w:shd w:val="clear" w:color="auto" w:fill="EDEDED"/>
          </w:tcPr>
          <w:p w:rsidR="00B1270F" w:rsidRPr="00695AC5" w:rsidRDefault="00B1270F" w:rsidP="006C7C9F">
            <w:pPr>
              <w:spacing w:line="259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14:ligatures w14:val="none"/>
              </w:rPr>
              <w:t>Person Specification</w:t>
            </w:r>
          </w:p>
        </w:tc>
      </w:tr>
    </w:tbl>
    <w:p w:rsidR="00B1270F" w:rsidRDefault="00B1270F" w:rsidP="00B1270F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</w:p>
    <w:p w:rsidR="00B1270F" w:rsidRPr="00695AC5" w:rsidRDefault="00B1270F" w:rsidP="00B1270F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  <w14:ligatures w14:val="none"/>
        </w:rPr>
      </w:pPr>
      <w:r w:rsidRPr="00E005F0">
        <w:rPr>
          <w:rFonts w:ascii="Arial" w:eastAsia="Calibri" w:hAnsi="Arial" w:cs="Arial"/>
          <w:b/>
          <w:bCs/>
          <w:sz w:val="22"/>
          <w:szCs w:val="22"/>
          <w14:ligatures w14:val="none"/>
        </w:rPr>
        <w:t>Night Services Manager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6419"/>
        <w:gridCol w:w="1417"/>
      </w:tblGrid>
      <w:tr w:rsidR="00B1270F" w:rsidRPr="00695AC5" w:rsidTr="006C7C9F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Essential / Desirable</w:t>
            </w:r>
          </w:p>
        </w:tc>
      </w:tr>
      <w:tr w:rsidR="00B1270F" w:rsidRPr="00695AC5" w:rsidTr="006C7C9F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Qualifications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Educated to A-level or equivalent v</w:t>
            </w: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ocational or professional training in </w:t>
            </w:r>
            <w:r w:rsidR="00877B53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mental </w:t>
            </w: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health, psychology, social care, criminal justice, or related field</w:t>
            </w: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 </w:t>
            </w:r>
          </w:p>
          <w:p w:rsidR="00B1270F" w:rsidRPr="00695AC5" w:rsidRDefault="00B1270F" w:rsidP="006C7C9F">
            <w:pPr>
              <w:spacing w:line="240" w:lineRule="auto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Educated to degree level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D</w:t>
            </w:r>
          </w:p>
        </w:tc>
      </w:tr>
      <w:tr w:rsidR="00B1270F" w:rsidRPr="00695AC5" w:rsidTr="00E9591A">
        <w:trPr>
          <w:trHeight w:val="18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Experience</w:t>
            </w: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working with vulnerable individuals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Experience handling safeguarding concerns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Experience of working in the not-for-profit sector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 xml:space="preserve">Experience working overnight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D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D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D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</w:tc>
      </w:tr>
      <w:tr w:rsidR="00B1270F" w:rsidRPr="00695AC5" w:rsidTr="006C7C9F">
        <w:trPr>
          <w:trHeight w:val="304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lastRenderedPageBreak/>
              <w:t>Knowledge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Knowledge of health, social care, housing or criminal justice systems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Knowledge of causes of homelessness, mental health and/or substance misuse</w:t>
            </w:r>
          </w:p>
          <w:p w:rsidR="00B1270F" w:rsidRPr="00695AC5" w:rsidRDefault="00B1270F" w:rsidP="006C7C9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Familiarity with support services in Merseyside or surrounding areas</w:t>
            </w:r>
          </w:p>
          <w:p w:rsidR="00B1270F" w:rsidRPr="00695AC5" w:rsidRDefault="00B1270F" w:rsidP="006C7C9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An understanding of aspects of security of buildings and accommodation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E9591A" w:rsidRPr="00E9591A" w:rsidRDefault="00E9591A" w:rsidP="006C7C9F">
            <w:pPr>
              <w:spacing w:line="290" w:lineRule="atLeast"/>
              <w:rPr>
                <w:rFonts w:ascii="Arial" w:eastAsia="Calibri" w:hAnsi="Arial" w:cs="Arial"/>
                <w:sz w:val="14"/>
                <w:szCs w:val="14"/>
                <w:lang w:val="en-US"/>
                <w14:ligatures w14:val="none"/>
              </w:rPr>
            </w:pPr>
          </w:p>
          <w:p w:rsidR="00B1270F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E9591A" w:rsidRDefault="00E9591A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  <w:p w:rsidR="00B1270F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D</w:t>
            </w:r>
          </w:p>
          <w:p w:rsidR="00E9591A" w:rsidRPr="00E9591A" w:rsidRDefault="00E9591A" w:rsidP="006C7C9F">
            <w:pPr>
              <w:spacing w:line="290" w:lineRule="atLeast"/>
              <w:rPr>
                <w:rFonts w:ascii="Arial" w:eastAsia="Calibri" w:hAnsi="Arial" w:cs="Arial"/>
                <w:sz w:val="8"/>
                <w:szCs w:val="8"/>
                <w:lang w:val="en-US"/>
                <w14:ligatures w14:val="none"/>
              </w:rPr>
            </w:pP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D</w:t>
            </w:r>
          </w:p>
        </w:tc>
      </w:tr>
      <w:tr w:rsidR="00B1270F" w:rsidRPr="00695AC5" w:rsidTr="006C7C9F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Skills &amp; Abilities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IT skills in Microsoft Office applications</w:t>
            </w:r>
          </w:p>
          <w:p w:rsidR="00B1270F" w:rsidRPr="00695AC5" w:rsidRDefault="00B1270F" w:rsidP="006C7C9F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Excellent communication and interpersonal skills</w:t>
            </w:r>
          </w:p>
          <w:p w:rsidR="00B1270F" w:rsidRPr="00695AC5" w:rsidRDefault="00B1270F" w:rsidP="006C7C9F">
            <w:pPr>
              <w:rPr>
                <w:rFonts w:ascii="Arial" w:eastAsia="Calibri" w:hAnsi="Arial" w:cs="Arial"/>
                <w:color w:val="FF0000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Practical approach to problem-solving</w:t>
            </w:r>
          </w:p>
          <w:p w:rsidR="00B1270F" w:rsidRPr="00695AC5" w:rsidRDefault="00B1270F" w:rsidP="006C7C9F">
            <w:pPr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Emotional </w:t>
            </w:r>
            <w:r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i</w:t>
            </w: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ntelligence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Ability to remain calm under pressure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693DA2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</w:tc>
      </w:tr>
      <w:tr w:rsidR="00B1270F" w:rsidRPr="00695AC5" w:rsidTr="006C7C9F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b/>
                <w:sz w:val="22"/>
                <w:szCs w:val="22"/>
                <w:lang w:val="en-US"/>
                <w14:ligatures w14:val="none"/>
              </w:rPr>
              <w:t>Personal Attributes and Behaviours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Self-</w:t>
            </w:r>
            <w:r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m</w:t>
            </w: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otivated</w:t>
            </w:r>
          </w:p>
          <w:p w:rsidR="00B1270F" w:rsidRPr="00695AC5" w:rsidRDefault="00B1270F" w:rsidP="006C7C9F">
            <w:pPr>
              <w:spacing w:after="200" w:line="276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Reliable with a strong work ethic</w:t>
            </w:r>
            <w:r w:rsidRPr="00695AC5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:rsidR="00B1270F" w:rsidRPr="00695AC5" w:rsidRDefault="00B1270F" w:rsidP="006C7C9F">
            <w:pPr>
              <w:jc w:val="both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 xml:space="preserve">Passionate about the aims and objectives of YMCAW </w:t>
            </w:r>
          </w:p>
          <w:p w:rsidR="00B1270F" w:rsidRPr="00695AC5" w:rsidRDefault="00B1270F" w:rsidP="006C7C9F">
            <w:pPr>
              <w:jc w:val="both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Committed to equal opportunities and anti-discriminatory practice</w:t>
            </w:r>
          </w:p>
          <w:p w:rsidR="00B1270F" w:rsidRPr="00695AC5" w:rsidRDefault="00B1270F" w:rsidP="006C7C9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Prepared to work weekends </w:t>
            </w:r>
            <w:r w:rsidR="00693DA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and unsociable hours</w:t>
            </w:r>
          </w:p>
          <w:p w:rsidR="00B1270F" w:rsidRPr="00695AC5" w:rsidRDefault="00B1270F" w:rsidP="006C7C9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:rsidR="00B1270F" w:rsidRPr="00695AC5" w:rsidRDefault="00B1270F" w:rsidP="006C7C9F">
            <w:pPr>
              <w:jc w:val="both"/>
              <w:rPr>
                <w:rFonts w:ascii="Arial" w:eastAsia="Calibri" w:hAnsi="Arial" w:cs="Arial"/>
                <w:sz w:val="22"/>
                <w:szCs w:val="22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14:ligatures w14:val="none"/>
              </w:rPr>
              <w:t>Highly empathetic, respectful and non-judgmental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E005F0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  <w:p w:rsidR="00B1270F" w:rsidRPr="00695AC5" w:rsidRDefault="00B1270F" w:rsidP="006C7C9F">
            <w:pPr>
              <w:spacing w:line="290" w:lineRule="atLeast"/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</w:pPr>
            <w:r w:rsidRPr="00695AC5">
              <w:rPr>
                <w:rFonts w:ascii="Arial" w:eastAsia="Calibri" w:hAnsi="Arial" w:cs="Arial"/>
                <w:sz w:val="22"/>
                <w:szCs w:val="22"/>
                <w:lang w:val="en-US"/>
                <w14:ligatures w14:val="none"/>
              </w:rPr>
              <w:t>E</w:t>
            </w:r>
          </w:p>
        </w:tc>
      </w:tr>
    </w:tbl>
    <w:p w:rsidR="00603261" w:rsidRDefault="00603261" w:rsidP="00B1270F"/>
    <w:sectPr w:rsidR="006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B53" w:rsidRDefault="00877B53" w:rsidP="00877B53">
      <w:pPr>
        <w:spacing w:after="0" w:line="240" w:lineRule="auto"/>
      </w:pPr>
      <w:r>
        <w:separator/>
      </w:r>
    </w:p>
  </w:endnote>
  <w:endnote w:type="continuationSeparator" w:id="0">
    <w:p w:rsidR="00877B53" w:rsidRDefault="00877B53" w:rsidP="0087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B53" w:rsidRDefault="00877B53" w:rsidP="00877B53">
      <w:pPr>
        <w:spacing w:after="0" w:line="240" w:lineRule="auto"/>
      </w:pPr>
      <w:r>
        <w:separator/>
      </w:r>
    </w:p>
  </w:footnote>
  <w:footnote w:type="continuationSeparator" w:id="0">
    <w:p w:rsidR="00877B53" w:rsidRDefault="00877B53" w:rsidP="00877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BBF"/>
    <w:multiLevelType w:val="multilevel"/>
    <w:tmpl w:val="A60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42F01"/>
    <w:multiLevelType w:val="hybridMultilevel"/>
    <w:tmpl w:val="DC76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42F3"/>
    <w:multiLevelType w:val="hybridMultilevel"/>
    <w:tmpl w:val="3BA6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1756E"/>
    <w:multiLevelType w:val="hybridMultilevel"/>
    <w:tmpl w:val="6C5C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12B"/>
    <w:multiLevelType w:val="hybridMultilevel"/>
    <w:tmpl w:val="F47E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4DA"/>
    <w:multiLevelType w:val="hybridMultilevel"/>
    <w:tmpl w:val="BECA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1FE3"/>
    <w:multiLevelType w:val="hybridMultilevel"/>
    <w:tmpl w:val="EB6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E4D08"/>
    <w:multiLevelType w:val="multilevel"/>
    <w:tmpl w:val="8B1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B6662"/>
    <w:multiLevelType w:val="hybridMultilevel"/>
    <w:tmpl w:val="2BBC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3914">
    <w:abstractNumId w:val="3"/>
  </w:num>
  <w:num w:numId="2" w16cid:durableId="93523620">
    <w:abstractNumId w:val="0"/>
  </w:num>
  <w:num w:numId="3" w16cid:durableId="1815218974">
    <w:abstractNumId w:val="1"/>
  </w:num>
  <w:num w:numId="4" w16cid:durableId="873033902">
    <w:abstractNumId w:val="5"/>
  </w:num>
  <w:num w:numId="5" w16cid:durableId="555552514">
    <w:abstractNumId w:val="8"/>
  </w:num>
  <w:num w:numId="6" w16cid:durableId="599874328">
    <w:abstractNumId w:val="7"/>
  </w:num>
  <w:num w:numId="7" w16cid:durableId="1228498327">
    <w:abstractNumId w:val="2"/>
  </w:num>
  <w:num w:numId="8" w16cid:durableId="340661844">
    <w:abstractNumId w:val="6"/>
  </w:num>
  <w:num w:numId="9" w16cid:durableId="190844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0F"/>
    <w:rsid w:val="001E7502"/>
    <w:rsid w:val="003E2674"/>
    <w:rsid w:val="00433AFC"/>
    <w:rsid w:val="00603261"/>
    <w:rsid w:val="00693DA2"/>
    <w:rsid w:val="00877B53"/>
    <w:rsid w:val="00926EAE"/>
    <w:rsid w:val="00B1270F"/>
    <w:rsid w:val="00B72BFB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E37C"/>
  <w15:chartTrackingRefBased/>
  <w15:docId w15:val="{F9C0C46D-72BB-4B9D-B4EF-DE801BFD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7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7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53"/>
  </w:style>
  <w:style w:type="paragraph" w:styleId="Footer">
    <w:name w:val="footer"/>
    <w:basedOn w:val="Normal"/>
    <w:link w:val="FooterChar"/>
    <w:uiPriority w:val="99"/>
    <w:unhideWhenUsed/>
    <w:rsid w:val="00877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Mellor</dc:creator>
  <cp:keywords/>
  <dc:description/>
  <cp:lastModifiedBy>Nanette Mellor</cp:lastModifiedBy>
  <cp:revision>3</cp:revision>
  <dcterms:created xsi:type="dcterms:W3CDTF">2026-01-09T12:20:00Z</dcterms:created>
  <dcterms:modified xsi:type="dcterms:W3CDTF">2026-01-09T12:35:00Z</dcterms:modified>
</cp:coreProperties>
</file>